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D9" w:rsidRDefault="003A69D9" w:rsidP="00F165B7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2"/>
          <w:szCs w:val="22"/>
        </w:rPr>
      </w:pPr>
    </w:p>
    <w:p w:rsidR="003A69D9" w:rsidRDefault="003A69D9" w:rsidP="00F165B7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2"/>
          <w:szCs w:val="22"/>
        </w:rPr>
      </w:pPr>
    </w:p>
    <w:p w:rsidR="00F165B7" w:rsidRPr="008617A4" w:rsidRDefault="00F165B7" w:rsidP="00F165B7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2"/>
          <w:szCs w:val="22"/>
        </w:rPr>
      </w:pPr>
      <w:r w:rsidRPr="008617A4">
        <w:rPr>
          <w:rStyle w:val="basic1"/>
          <w:rFonts w:ascii="Times New Roman" w:hAnsi="Times New Roman" w:cs="Times New Roman"/>
          <w:b/>
          <w:bCs/>
          <w:sz w:val="22"/>
          <w:szCs w:val="22"/>
        </w:rPr>
        <w:t>Іноземні мови</w:t>
      </w:r>
    </w:p>
    <w:p w:rsidR="00F165B7" w:rsidRPr="008617A4" w:rsidRDefault="00F165B7" w:rsidP="00F165B7">
      <w:pPr>
        <w:pStyle w:val="basic"/>
        <w:spacing w:line="240" w:lineRule="auto"/>
        <w:rPr>
          <w:rStyle w:val="basic1"/>
          <w:rFonts w:ascii="Times New Roman" w:hAnsi="Times New Roman" w:cs="Times New Roman"/>
          <w:sz w:val="22"/>
          <w:szCs w:val="22"/>
        </w:rPr>
      </w:pPr>
      <w:r w:rsidRPr="008617A4">
        <w:rPr>
          <w:rStyle w:val="basic1"/>
          <w:rFonts w:ascii="Times New Roman" w:hAnsi="Times New Roman" w:cs="Times New Roman"/>
          <w:sz w:val="22"/>
          <w:szCs w:val="22"/>
        </w:rPr>
        <w:t>Основними видами оцінювання з іноземної мови є поточне, тематичне, семестрове, річне оцінювання та п</w:t>
      </w:r>
      <w:r w:rsidRPr="008617A4">
        <w:rPr>
          <w:rStyle w:val="basic1"/>
          <w:rFonts w:ascii="Times New Roman" w:hAnsi="Times New Roman" w:cs="Times New Roman"/>
          <w:sz w:val="22"/>
          <w:szCs w:val="22"/>
        </w:rPr>
        <w:t>і</w:t>
      </w:r>
      <w:r w:rsidRPr="008617A4">
        <w:rPr>
          <w:rStyle w:val="basic1"/>
          <w:rFonts w:ascii="Times New Roman" w:hAnsi="Times New Roman" w:cs="Times New Roman"/>
          <w:sz w:val="22"/>
          <w:szCs w:val="22"/>
        </w:rPr>
        <w:t xml:space="preserve">дсумкова державна атестація. Більшість прийомів поточного оцінювання  спрямовано на детальну перевірку окремих параметрів мови або вмінь мовлення, яких щойно навчили,  тематичне оцінювання проводиться на основі поточного оцінювання і виставляється єдиний  тематичний бал. Під час виставлення тематичного балу результати перевірки робочих зошитів не враховуються. </w:t>
      </w:r>
    </w:p>
    <w:p w:rsidR="00F165B7" w:rsidRDefault="00F165B7" w:rsidP="00F165B7">
      <w:pPr>
        <w:pStyle w:val="basic"/>
        <w:spacing w:line="240" w:lineRule="auto"/>
        <w:rPr>
          <w:rStyle w:val="basic1"/>
          <w:rFonts w:ascii="Times New Roman" w:hAnsi="Times New Roman" w:cs="Times New Roman"/>
          <w:sz w:val="22"/>
          <w:szCs w:val="22"/>
        </w:rPr>
      </w:pPr>
      <w:r w:rsidRPr="008617A4">
        <w:rPr>
          <w:rStyle w:val="basic1"/>
          <w:rFonts w:ascii="Times New Roman" w:hAnsi="Times New Roman" w:cs="Times New Roman"/>
          <w:sz w:val="22"/>
          <w:szCs w:val="22"/>
        </w:rPr>
        <w:t>Семестрове оцінювання з іноземної мови  проводиться один раз наприкінці семестру за чотирма видами мовленнєвої діяльності (аудіювання, говоріння, читання, письмо).  Оцінка за семестр виставляється на основі тематичних оцінок та семестрового оцінювання.</w:t>
      </w:r>
    </w:p>
    <w:p w:rsidR="00736E11" w:rsidRPr="008617A4" w:rsidRDefault="00736E11" w:rsidP="00F165B7">
      <w:pPr>
        <w:pStyle w:val="basic"/>
        <w:spacing w:line="240" w:lineRule="auto"/>
        <w:rPr>
          <w:rStyle w:val="basic1"/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99"/>
        <w:gridCol w:w="8999"/>
      </w:tblGrid>
      <w:tr w:rsidR="00F165B7" w:rsidRPr="00F165B7" w:rsidTr="007F1233">
        <w:trPr>
          <w:trHeight w:val="60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CE28B2">
            <w:pPr>
              <w:pStyle w:val="basictable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вчальних дося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нень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F165B7" w:rsidRPr="00F165B7" w:rsidTr="007F1233">
        <w:trPr>
          <w:trHeight w:val="289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Початк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Аудіювання*</w:t>
            </w:r>
          </w:p>
        </w:tc>
      </w:tr>
      <w:tr w:rsidR="00F165B7" w:rsidRPr="00F165B7" w:rsidTr="007F1233">
        <w:trPr>
          <w:trHeight w:val="478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розпізнає на слух найбільш поширені слова у мовленні, яке звучить в уповільненому темпі. </w:t>
            </w:r>
          </w:p>
        </w:tc>
      </w:tr>
      <w:tr w:rsidR="00F165B7" w:rsidRPr="00F165B7" w:rsidTr="007F1233">
        <w:trPr>
          <w:trHeight w:val="478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розпізнає на слух найбільш поширені словосполучення у мовленні, яке звучить в уповільненому темпі. </w:t>
            </w:r>
          </w:p>
        </w:tc>
      </w:tr>
      <w:tr w:rsidR="00F165B7" w:rsidRPr="00F165B7" w:rsidTr="007F1233">
        <w:trPr>
          <w:trHeight w:val="67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розпізнає на слух окремі прості непоширені речення і мовленнєві зразки, побудовані на вивченому мовному матеріалі в мовленні, яке звучить в упов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і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льненому темпі. </w:t>
            </w:r>
          </w:p>
        </w:tc>
      </w:tr>
      <w:tr w:rsidR="00F165B7" w:rsidRPr="00F165B7" w:rsidTr="007F1233">
        <w:trPr>
          <w:trHeight w:val="67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розпізнає на слух прості речення, фрази та мовленнєві зразки, що звучать у нормальному темпі. В основному розуміє зміст  прослуханого тексту, в як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му використаний знайомий мовний матеріал.</w:t>
            </w:r>
          </w:p>
        </w:tc>
      </w:tr>
      <w:tr w:rsidR="00F165B7" w:rsidRPr="00F165B7" w:rsidTr="007F1233">
        <w:trPr>
          <w:trHeight w:val="469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основний зміст поданих у нормальному темпі  текстів, поб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дованих на вивченому мовному матеріалі.</w:t>
            </w:r>
          </w:p>
        </w:tc>
      </w:tr>
      <w:tr w:rsidR="00F165B7" w:rsidRPr="00F165B7" w:rsidTr="007F1233">
        <w:trPr>
          <w:trHeight w:val="614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 w:rsidRPr="00F165B7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розуміє основний зміст поданих у нормальному темпі невеликих за о</w:t>
            </w:r>
            <w:r w:rsidRPr="00F165B7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F165B7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сягом текстів, побудованих на вивченому мовному матеріалі, які містять певну кількість незнайомих слів, про значення яких можна здогадатися.</w:t>
            </w:r>
          </w:p>
        </w:tc>
      </w:tr>
      <w:tr w:rsidR="00F165B7" w:rsidRPr="00507954" w:rsidTr="007F1233">
        <w:trPr>
          <w:trHeight w:val="1025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основний зміст поданих у нормальному темпі текстів, поб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ції, надану в вигляді оціночних суджень, опису, аргументації. </w:t>
            </w:r>
          </w:p>
        </w:tc>
      </w:tr>
      <w:tr w:rsidR="00F165B7" w:rsidRPr="00F165B7" w:rsidTr="007F1233">
        <w:trPr>
          <w:trHeight w:val="88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28B2" w:rsidRDefault="00F165B7" w:rsidP="00F165B7">
            <w:pPr>
              <w:pStyle w:val="basictable0"/>
              <w:spacing w:line="360" w:lineRule="auto"/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основний зміст стандартного мовлення у межах тематики с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туативного мовлення яке може містити певну кількість незнайомих слів, про значення 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яких можна здогадатися. В основному сприймає на слух експліцитно </w:t>
            </w:r>
          </w:p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надану інформацію.</w:t>
            </w:r>
          </w:p>
        </w:tc>
      </w:tr>
      <w:tr w:rsidR="00F165B7" w:rsidRPr="00507954" w:rsidTr="007F1233">
        <w:trPr>
          <w:trHeight w:val="862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повідомленні.  </w:t>
            </w:r>
          </w:p>
        </w:tc>
      </w:tr>
      <w:tr w:rsidR="00F165B7" w:rsidRPr="00507954" w:rsidTr="007F1233">
        <w:trPr>
          <w:trHeight w:val="670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здогадатися, а   також основний зміст чі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ких повідомлень різного рівня складності. </w:t>
            </w:r>
          </w:p>
        </w:tc>
      </w:tr>
      <w:tr w:rsidR="00F165B7" w:rsidRPr="00F165B7" w:rsidTr="007F1233">
        <w:trPr>
          <w:trHeight w:val="862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розуміє тривале мовлення, яке може містити певну кількість незн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йомих слів, про значення яких можна здогадатися. Вміє знаходити в інформаційних текстах з незнайомим матеріалом необхідну інформацію, надану в вигляді оціночних суджень, опису, аргументації.</w:t>
            </w:r>
          </w:p>
        </w:tc>
      </w:tr>
      <w:tr w:rsidR="00F165B7" w:rsidRPr="00F165B7" w:rsidTr="007F1233">
        <w:trPr>
          <w:trHeight w:val="729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без особливих зусиль розуміє тривале мовлення й основний зміст п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відомлень, сприймає на слух надану фактичну інформацію  у повідомленні. </w:t>
            </w:r>
          </w:p>
        </w:tc>
      </w:tr>
      <w:tr w:rsidR="00F165B7" w:rsidRPr="00F165B7" w:rsidTr="007F1233">
        <w:trPr>
          <w:trHeight w:val="623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dodatok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* Обсяг тексту, рівень складності, лексична та граматична наповнюваність, тематика  текстів  формуються вчителем  відповідно до Програмових вимог, для кожного етапу навчання та типу н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вчального закладу;</w:t>
            </w:r>
          </w:p>
        </w:tc>
      </w:tr>
    </w:tbl>
    <w:p w:rsidR="00736E11" w:rsidRDefault="00736E11">
      <w:r>
        <w:br w:type="page"/>
      </w:r>
    </w:p>
    <w:tbl>
      <w:tblPr>
        <w:tblW w:w="10632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50"/>
        <w:gridCol w:w="8648"/>
      </w:tblGrid>
      <w:tr w:rsidR="00F165B7" w:rsidRPr="00F165B7" w:rsidTr="007F1233">
        <w:trPr>
          <w:trHeight w:val="28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lastRenderedPageBreak/>
              <w:t>Початк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Читання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165B7" w:rsidRPr="00F165B7" w:rsidTr="007F1233">
        <w:trPr>
          <w:trHeight w:val="63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розпізнавати та читати окремі вивчені слова на основі мат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ріалу, що вивчався. </w:t>
            </w:r>
          </w:p>
        </w:tc>
      </w:tr>
      <w:tr w:rsidR="00F165B7" w:rsidRPr="00F165B7" w:rsidTr="007F1233">
        <w:trPr>
          <w:trHeight w:val="552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розпізнавати та читати окремі вивчені словосполучення  на основі матеріалу, що вивчався.</w:t>
            </w:r>
          </w:p>
        </w:tc>
      </w:tr>
      <w:tr w:rsidR="00F165B7" w:rsidRPr="00F165B7" w:rsidTr="007F1233">
        <w:trPr>
          <w:trHeight w:val="524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уміє розпізнавати та читати окремі прості непоширені речення на основі матеріалу, що вивчався. </w:t>
            </w:r>
          </w:p>
        </w:tc>
      </w:tr>
      <w:tr w:rsidR="00F165B7" w:rsidRPr="00F165B7" w:rsidTr="007F1233">
        <w:trPr>
          <w:trHeight w:val="92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вголос і про себе з розумінням основного змісту тек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ти, побудовані на вивченому матеріалі. Уміє частково знаходити необхідну інфо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р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мацію у вигляді оціночних суджень за умови, що в текстах використовується зн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йомий мовний матеріал.</w:t>
            </w:r>
          </w:p>
        </w:tc>
      </w:tr>
      <w:tr w:rsidR="00F165B7" w:rsidRPr="00F165B7" w:rsidTr="007F1233">
        <w:trPr>
          <w:trHeight w:val="107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вголос і про себе з розумінням основного змісту тек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і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ал.</w:t>
            </w:r>
          </w:p>
        </w:tc>
      </w:tr>
      <w:tr w:rsidR="00F165B7" w:rsidRPr="00F165B7" w:rsidTr="007F1233">
        <w:trPr>
          <w:trHeight w:val="107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</w:t>
            </w:r>
            <w:r w:rsidRPr="00F165B7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t>уміє читати з повним розумінням 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</w:t>
            </w:r>
            <w:r w:rsidRPr="00F165B7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165B7">
              <w:rPr>
                <w:rStyle w:val="basictable"/>
                <w:rFonts w:ascii="Times New Roman" w:hAnsi="Times New Roman" w:cs="Times New Roman"/>
                <w:spacing w:val="2"/>
                <w:sz w:val="24"/>
                <w:szCs w:val="24"/>
              </w:rPr>
              <w:t>тації за умови, що в текстах використовується знайомий мовний матеріал.</w:t>
            </w:r>
          </w:p>
        </w:tc>
      </w:tr>
      <w:tr w:rsidR="00F165B7" w:rsidRPr="00F165B7" w:rsidTr="007F1233">
        <w:trPr>
          <w:trHeight w:val="80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з повним розумінням і тексти, які містять певну кіл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кість незнайомих слів, про значення яких можна здогадатися; уміє знаходити по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рібну інформацію в текстах інформативного характеру. </w:t>
            </w:r>
          </w:p>
        </w:tc>
      </w:tr>
      <w:tr w:rsidR="00F165B7" w:rsidRPr="00507954" w:rsidTr="007F1233">
        <w:trPr>
          <w:trHeight w:val="496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з повним розумінням тексти, які містять певну кіл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кість незнайомих слів, знаходити і аналізувати потрібну інформацію.</w:t>
            </w:r>
          </w:p>
        </w:tc>
      </w:tr>
      <w:tr w:rsidR="00F165B7" w:rsidRPr="00F165B7" w:rsidTr="007F1233">
        <w:trPr>
          <w:trHeight w:val="708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з повним розумінням  тексти, використовуючи сло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ник, знаходити потрібну інформацію, аналізувати її та робити відповідні висновки.</w:t>
            </w:r>
          </w:p>
        </w:tc>
      </w:tr>
      <w:tr w:rsidR="00F165B7" w:rsidRPr="00F165B7" w:rsidTr="007F1233">
        <w:trPr>
          <w:trHeight w:val="623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з розумінням основного змісту тексти, аналізує їх, р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зуміє прочитаний текст, встановлюючи логічні зв’язки всередині речення та між реченнями.</w:t>
            </w:r>
          </w:p>
        </w:tc>
      </w:tr>
      <w:tr w:rsidR="00F165B7" w:rsidRPr="00F165B7" w:rsidTr="007F1233">
        <w:trPr>
          <w:trHeight w:val="51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тексти, аналізує їх і робить власні висновки, розуміє логічні зв’язки в рамках тексту та між його окремими частинами.</w:t>
            </w:r>
          </w:p>
        </w:tc>
      </w:tr>
      <w:tr w:rsidR="00F165B7" w:rsidRPr="00F165B7" w:rsidTr="007F1233">
        <w:trPr>
          <w:trHeight w:val="66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читати  тексти, аналізує їх і робить висновки, порівнює отриману інформацію з власним досвідом. В повному обсязі розуміє тему проч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таного тексту різного рівня складності.</w:t>
            </w:r>
          </w:p>
        </w:tc>
      </w:tr>
      <w:tr w:rsidR="00F165B7" w:rsidRPr="00F165B7" w:rsidTr="007F1233">
        <w:trPr>
          <w:trHeight w:val="416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dodatok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* Обсяг, тематика, характер текстів для читання визначаються вчителем відповідно до Програм</w:t>
            </w:r>
            <w:r w:rsidRPr="00F165B7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>вих вимог   для кожного етапу навчання та типу навчального закладу.;</w:t>
            </w:r>
          </w:p>
        </w:tc>
      </w:tr>
    </w:tbl>
    <w:p w:rsidR="00736E11" w:rsidRDefault="00736E11">
      <w:r>
        <w:br w:type="page"/>
      </w:r>
    </w:p>
    <w:tbl>
      <w:tblPr>
        <w:tblW w:w="10632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99"/>
        <w:gridCol w:w="8999"/>
      </w:tblGrid>
      <w:tr w:rsidR="00F165B7" w:rsidRPr="00F165B7" w:rsidTr="007F1233">
        <w:trPr>
          <w:trHeight w:val="255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lastRenderedPageBreak/>
              <w:t>Початк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Говоріння*</w:t>
            </w:r>
          </w:p>
        </w:tc>
      </w:tr>
      <w:tr w:rsidR="00F165B7" w:rsidRPr="00F165B7" w:rsidTr="007F1233">
        <w:trPr>
          <w:trHeight w:val="472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знає найбільш поширені вивчені слова, проте не завжди адекватно використовує їх у мовленні, допускає фонематичні помилки. </w:t>
            </w:r>
          </w:p>
        </w:tc>
      </w:tr>
      <w:tr w:rsidR="00F165B7" w:rsidRPr="00F165B7" w:rsidTr="007F1233">
        <w:trPr>
          <w:trHeight w:val="42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 w:rsidRPr="00F165B7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знає найбільш поширені вивчені словосполучення, проте не завжди адекватно використовує їх у мовленні, допускає фонематичні помилки. </w:t>
            </w:r>
          </w:p>
        </w:tc>
      </w:tr>
      <w:tr w:rsidR="00F165B7" w:rsidRPr="00F165B7" w:rsidTr="007F1233">
        <w:trPr>
          <w:trHeight w:val="623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  <w:bookmarkStart w:id="0" w:name="_GoBack"/>
            <w:bookmarkEnd w:id="0"/>
          </w:p>
        </w:tc>
      </w:tr>
      <w:tr w:rsidR="00F165B7" w:rsidRPr="00F165B7" w:rsidTr="007F1233">
        <w:trPr>
          <w:trHeight w:val="623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жаючи власну точку зору.</w:t>
            </w:r>
          </w:p>
        </w:tc>
      </w:tr>
      <w:tr w:rsidR="00F165B7" w:rsidRPr="00F165B7" w:rsidTr="007F1233">
        <w:trPr>
          <w:trHeight w:val="623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</w:t>
            </w:r>
            <w:r w:rsidRPr="00F165B7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t>уміє в основному логічно побудувати невеличке монологічне висловл</w:t>
            </w:r>
            <w:r w:rsidRPr="00F165B7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F165B7">
              <w:rPr>
                <w:rStyle w:val="basictable"/>
                <w:rFonts w:ascii="Times New Roman" w:hAnsi="Times New Roman" w:cs="Times New Roman"/>
                <w:spacing w:val="-6"/>
                <w:sz w:val="24"/>
                <w:szCs w:val="24"/>
              </w:rPr>
              <w:t>вання та діалогічну взаємодію, допускаючи незначні  помилки при використанні лексичних одиниць. Всі звуки в потоці мовлення вимовляються правильно.</w:t>
            </w:r>
          </w:p>
        </w:tc>
      </w:tr>
      <w:tr w:rsidR="00F165B7" w:rsidRPr="00F165B7" w:rsidTr="007F1233">
        <w:trPr>
          <w:trHeight w:val="623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 w:rsidRPr="00F165B7">
              <w:rPr>
                <w:rStyle w:val="basictable"/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упевнено розпочинає, підтримує, відновлює та закінчує розмову в</w:t>
            </w:r>
            <w:r w:rsidRPr="00F165B7">
              <w:rPr>
                <w:rStyle w:val="basictable"/>
                <w:rFonts w:ascii="Times New Roman" w:hAnsi="Times New Roman" w:cs="Times New Roman"/>
                <w:spacing w:val="3"/>
                <w:sz w:val="24"/>
                <w:szCs w:val="24"/>
              </w:rPr>
              <w:t>і</w:t>
            </w:r>
            <w:r w:rsidRPr="00F165B7">
              <w:rPr>
                <w:rStyle w:val="basictable"/>
                <w:rFonts w:ascii="Times New Roman" w:hAnsi="Times New Roman" w:cs="Times New Roman"/>
                <w:spacing w:val="3"/>
                <w:sz w:val="24"/>
                <w:szCs w:val="24"/>
              </w:rPr>
              <w:t>дповідно до мовленнєвої ситуації. Всі звуки в потоці мовлення вимовляються пр</w:t>
            </w:r>
            <w:r w:rsidRPr="00F165B7">
              <w:rPr>
                <w:rStyle w:val="basictable"/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pacing w:val="3"/>
                <w:sz w:val="24"/>
                <w:szCs w:val="24"/>
              </w:rPr>
              <w:t>вильно.</w:t>
            </w:r>
          </w:p>
        </w:tc>
      </w:tr>
      <w:tr w:rsidR="00F165B7" w:rsidRPr="00F165B7" w:rsidTr="007F1233">
        <w:trPr>
          <w:trHeight w:val="623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уміє </w:t>
            </w:r>
            <w:proofErr w:type="spellStart"/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зв’язно</w:t>
            </w:r>
            <w:proofErr w:type="spellEnd"/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 висловлюватися відповідно до навчальної ситуації, м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люнка, робити повідомлення з теми, простими реченнями передавати зміст прочит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ного, почутого або побаченого, підтримувати бесіду, ставити запитання та відповідати на них. </w:t>
            </w:r>
          </w:p>
        </w:tc>
      </w:tr>
      <w:tr w:rsidR="00F165B7" w:rsidRPr="00F165B7" w:rsidTr="007F1233">
        <w:trPr>
          <w:trHeight w:val="623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логічно висловитися у межах вивчених тем відповідно до навч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льної ситуації, а також у зв’язку зі змістом прочитаного, почутого або побаченого, в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словлюючи власне ставлення до предмета мовлення; уміє підтримувати бесіду, вж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ваючи короткі репліки. Учень в основному уміє відповідно до комунікативних завдань використовувати лексичні одиниці і граматичні структури, не допускає фонематичних помилок.</w:t>
            </w:r>
          </w:p>
        </w:tc>
      </w:tr>
      <w:tr w:rsidR="00F165B7" w:rsidRPr="00F165B7" w:rsidTr="007F1233">
        <w:trPr>
          <w:trHeight w:val="623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логічно висловлюватися у межах вивчених тем, передавати 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новний зміст прочитаного, почутого або побаченого, підтримувати бесіду, вживаючи розгорнуті репліки, відповідно до комунікативних завдань використовує лексичні одиниці і граматичні структури, не допускає фонематичних помилок.</w:t>
            </w:r>
          </w:p>
        </w:tc>
      </w:tr>
      <w:tr w:rsidR="00F165B7" w:rsidRPr="00F165B7" w:rsidTr="007F1233">
        <w:trPr>
          <w:trHeight w:val="623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уміє без підготовки висловлюватися і вести бесіду в межах вивчених </w:t>
            </w: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тем, використовує граматичні структури і лексичні одиниці 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відповідно до комунікат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вних завдань</w:t>
            </w: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, не допускає фонематичних помилок.</w:t>
            </w:r>
          </w:p>
        </w:tc>
      </w:tr>
      <w:tr w:rsidR="00F165B7" w:rsidRPr="00507954" w:rsidTr="007F1233">
        <w:trPr>
          <w:trHeight w:val="623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уміє логічно і в заданому обсязі побудувати монологічне висловл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ю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вання та діалогічну взаємодію, використовуючи граматичні структури і лексичні од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ниці відповідно до комунікативного завдання, не допускаючи при цьому фонемати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ч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них помилок. </w:t>
            </w:r>
          </w:p>
        </w:tc>
      </w:tr>
      <w:tr w:rsidR="00F165B7" w:rsidRPr="00F165B7" w:rsidTr="007F1233">
        <w:trPr>
          <w:trHeight w:val="50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</w:t>
            </w:r>
            <w:r w:rsidRPr="00F165B7">
              <w:rPr>
                <w:rStyle w:val="basictable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уміє вільно висловлюватись та вести бесіду в межах вивчених тем, гнучко та ефективно користуючись мовними та мовленнєвими засобами.</w:t>
            </w:r>
          </w:p>
        </w:tc>
      </w:tr>
      <w:tr w:rsidR="00F165B7" w:rsidRPr="00F165B7" w:rsidTr="007F1233">
        <w:trPr>
          <w:trHeight w:val="623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dodat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* Обсяг монологічного висловлювання та кількість реплік у діалогічному мовленні, характер і 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матика, лексична і граматична  наповнюваність визначаються вчителем відповідно до Програмових вимог  для кожного етапу навчання та типу навчального закладу.;</w:t>
            </w:r>
          </w:p>
        </w:tc>
      </w:tr>
    </w:tbl>
    <w:p w:rsidR="00736E11" w:rsidRDefault="00736E11" w:rsidP="00F165B7">
      <w:pPr>
        <w:pStyle w:val="basic"/>
        <w:spacing w:line="36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736E11" w:rsidRDefault="00736E11">
      <w:pPr>
        <w:spacing w:after="160" w:line="259" w:lineRule="auto"/>
        <w:ind w:left="0"/>
        <w:jc w:val="left"/>
        <w:rPr>
          <w:rStyle w:val="basic1"/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Style w:val="basic1"/>
          <w:rFonts w:ascii="Times New Roman" w:hAnsi="Times New Roman"/>
          <w:b/>
          <w:bCs/>
          <w:sz w:val="24"/>
          <w:szCs w:val="24"/>
        </w:rPr>
        <w:br w:type="page"/>
      </w:r>
    </w:p>
    <w:p w:rsidR="00F165B7" w:rsidRPr="00F165B7" w:rsidRDefault="00F165B7" w:rsidP="00F165B7">
      <w:pPr>
        <w:pStyle w:val="basic"/>
        <w:spacing w:line="36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r w:rsidRPr="00F165B7">
        <w:rPr>
          <w:rStyle w:val="basic1"/>
          <w:rFonts w:ascii="Times New Roman" w:hAnsi="Times New Roman" w:cs="Times New Roman"/>
          <w:b/>
          <w:bCs/>
          <w:sz w:val="24"/>
          <w:szCs w:val="24"/>
        </w:rPr>
        <w:lastRenderedPageBreak/>
        <w:t>Письмо*</w:t>
      </w:r>
    </w:p>
    <w:tbl>
      <w:tblPr>
        <w:tblW w:w="1073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92"/>
        <w:gridCol w:w="6879"/>
        <w:gridCol w:w="993"/>
        <w:gridCol w:w="1237"/>
      </w:tblGrid>
      <w:tr w:rsidR="00F165B7" w:rsidRPr="00F165B7" w:rsidTr="00507954">
        <w:trPr>
          <w:trHeight w:val="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вчальних дося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нень</w:t>
            </w: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6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Грамотність</w:t>
            </w:r>
          </w:p>
        </w:tc>
      </w:tr>
      <w:tr w:rsidR="00F165B7" w:rsidRPr="00F165B7" w:rsidTr="00507954">
        <w:trPr>
          <w:trHeight w:val="229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F165B7" w:rsidRPr="00F165B7" w:rsidRDefault="00F165B7" w:rsidP="00507954">
            <w:pPr>
              <w:pStyle w:val="basictable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Припустима кіл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кість орфографічних п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милок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165B7" w:rsidRPr="00F165B7" w:rsidRDefault="00F165B7" w:rsidP="00507954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Припустима кіл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кість лексичних, граматичних та ст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165B7">
              <w:rPr>
                <w:rStyle w:val="basictable"/>
                <w:rFonts w:ascii="Times New Roman" w:hAnsi="Times New Roman" w:cs="Times New Roman"/>
                <w:b/>
                <w:bCs/>
                <w:sz w:val="24"/>
                <w:szCs w:val="24"/>
              </w:rPr>
              <w:t>лістичних помилок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Початк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писати вивчені слова.  допускаючи при цьому велику кількість орфографічних  помилок.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Учень (учениця)  уміє писати вивчені словосполучення.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писати прості непоширені речення відпов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і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дно до комунікативної задачі, проте зміст повідомлення недост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тній за обсягом для розкриття теми та  інформативно насичений.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написати листівку за зразком, проте вик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ристовує обмежений запас лексики та граматичних структур, д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пуска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ю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чи помилки, які утруднюють розуміння тексту.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написати коротке повідомлення за зра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з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ком у межах вивченої теми, використовуючи обмеж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ний набір засобів логічного зв’язку при цьому  відсутні з'єднувальні кліше, нед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статня різноманітність вжитих структур, моделей 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що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4­5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написати коротке повідомлення/ листа за зразком відповідно до поставленого комунікативного завдання, при цьому вжито недостатню кількість з'єднувальних кліше та  посередня різноманітність вжитих стр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ктур, моделей тощо.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4­5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написати коротке повідомлення за вивч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ною темою за зразком відповідно до заданої комунікативної сит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ації, допускаючи при цьому ряд помилок при використанні в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вчених граматичних структур. Допущені помилки не п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рушують сприйняття тексту, у роботі вжито ідіоматичні звороти, з'єднув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льні кліше, різноманітність  структур, моделей 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що.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без використання опори написати повідо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лення за вивченою темою, зробити нотатки, допускаючи ряд п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милок при  використанні лексичних одиниць. Допущені помилки не порушують сприйняття тексту, у роботі вжито  ідіоматичні звороти, з'єднувальні кліше, різноманітність структур, моделей тощо.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507954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написати повідомлення на запропонов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ну тему,  заповнити анкету, допускаючи ряд орфографічних пом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лок, які не утруднюють розуміння інформації,  у роботі вжито  ідіоматичні звороти, з'єднувальні кліше, різноманітність стру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тур, моделей тощо.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написати повідомлення, висловлюючи вл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сне ставлення до проблеми, написати особистого листа, при ць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му правильно використовуючи вивчені граматичні структури ві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повідно до комунікативного завдання, використову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ю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 xml:space="preserve">чи достатню кількість  ідіоматичних зворотів, з'єднувальних кліше,  моделей тощо.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Учень (учениця)  уміє написати повідомлення, правильно викори</w:t>
            </w: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товуючи лексичні одиниці в рамках тем, пов’язаних з повсякде</w:t>
            </w: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ним життям. надаються при наявності несуттєвих орфографічних помилок, які не порушують акту комунікації (британський або американський варіанти орфографії, орфографічні помилки в гео</w:t>
            </w: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F165B7">
              <w:rPr>
                <w:rStyle w:val="basictable"/>
                <w:rFonts w:ascii="Times New Roman" w:hAnsi="Times New Roman" w:cs="Times New Roman"/>
                <w:spacing w:val="-2"/>
                <w:sz w:val="24"/>
                <w:szCs w:val="24"/>
              </w:rPr>
              <w:t>рафічних назвах тощо).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1­2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165B7" w:rsidRPr="00F165B7" w:rsidTr="00507954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65B7" w:rsidRPr="00F165B7" w:rsidRDefault="00F165B7" w:rsidP="00F165B7">
            <w:pPr>
              <w:pStyle w:val="basictable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basictable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Учень (учениця)  уміє надати в письмовому вигляді інформацію відповідно до комунікативних завдань, висловлюючи власне ст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влення до проблеми, при цьому правильно використовуючи ле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сичні одиниці та граматичні структ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ри.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NoParagraphStyle"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165B7" w:rsidRPr="00F165B7" w:rsidTr="00507954">
        <w:trPr>
          <w:trHeight w:val="60"/>
        </w:trPr>
        <w:tc>
          <w:tcPr>
            <w:tcW w:w="107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65B7" w:rsidRPr="00F165B7" w:rsidRDefault="00F165B7" w:rsidP="00F165B7">
            <w:pPr>
              <w:pStyle w:val="dodat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* Обсяг письмового повідомлення, його тематика, структура, повнота розкриття змісту, лексична насиченість та рівень граматичної компетентності наповнюваність визначаються вчителем відп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5B7">
              <w:rPr>
                <w:rStyle w:val="basictable"/>
                <w:rFonts w:ascii="Times New Roman" w:hAnsi="Times New Roman" w:cs="Times New Roman"/>
                <w:sz w:val="24"/>
                <w:szCs w:val="24"/>
              </w:rPr>
              <w:t>відно до Програмових вимог для кожного етапу навчання та типу навчального закладу.</w:t>
            </w:r>
          </w:p>
        </w:tc>
      </w:tr>
    </w:tbl>
    <w:p w:rsidR="00F165B7" w:rsidRPr="00F165B7" w:rsidRDefault="00F165B7" w:rsidP="00F165B7">
      <w:pPr>
        <w:pStyle w:val="basic"/>
        <w:spacing w:line="36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910DAB" w:rsidRPr="00F165B7" w:rsidRDefault="00910DAB" w:rsidP="00F165B7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910DAB" w:rsidRPr="00F165B7" w:rsidSect="00CE28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F165B7"/>
    <w:rsid w:val="000027F4"/>
    <w:rsid w:val="003A69D9"/>
    <w:rsid w:val="004F4B16"/>
    <w:rsid w:val="00507954"/>
    <w:rsid w:val="00736E11"/>
    <w:rsid w:val="007F1233"/>
    <w:rsid w:val="008534DD"/>
    <w:rsid w:val="00910DAB"/>
    <w:rsid w:val="00CE28B2"/>
    <w:rsid w:val="00F1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B7"/>
    <w:pPr>
      <w:spacing w:after="0" w:line="360" w:lineRule="auto"/>
      <w:ind w:left="706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F165B7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F165B7"/>
    <w:rPr>
      <w:rFonts w:ascii="PetersburgC" w:hAnsi="PetersburgC"/>
      <w:sz w:val="20"/>
    </w:rPr>
  </w:style>
  <w:style w:type="paragraph" w:customStyle="1" w:styleId="NoParagraphStyle">
    <w:name w:val="[No Paragraph Style]"/>
    <w:rsid w:val="00F165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basictable">
    <w:name w:val="basic_table"/>
    <w:rsid w:val="00F165B7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F165B7"/>
    <w:pPr>
      <w:jc w:val="both"/>
    </w:pPr>
    <w:rPr>
      <w:rFonts w:ascii="PetersburgC" w:hAnsi="PetersburgC" w:cs="PetersburgC"/>
      <w:sz w:val="20"/>
      <w:szCs w:val="20"/>
      <w:lang w:val="uk-UA"/>
    </w:rPr>
  </w:style>
  <w:style w:type="paragraph" w:customStyle="1" w:styleId="dodatok">
    <w:name w:val="dodatok"/>
    <w:basedOn w:val="basic"/>
    <w:rsid w:val="00F165B7"/>
    <w:pPr>
      <w:jc w:val="right"/>
    </w:pPr>
    <w:rPr>
      <w:i/>
      <w:iCs/>
      <w:spacing w:val="5"/>
    </w:rPr>
  </w:style>
  <w:style w:type="paragraph" w:styleId="a3">
    <w:name w:val="Balloon Text"/>
    <w:basedOn w:val="a"/>
    <w:link w:val="a4"/>
    <w:uiPriority w:val="99"/>
    <w:semiHidden/>
    <w:unhideWhenUsed/>
    <w:rsid w:val="00F16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5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7861-E160-4241-9437-05B24766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 Windows</cp:lastModifiedBy>
  <cp:revision>8</cp:revision>
  <cp:lastPrinted>2020-10-09T20:34:00Z</cp:lastPrinted>
  <dcterms:created xsi:type="dcterms:W3CDTF">2020-10-09T20:31:00Z</dcterms:created>
  <dcterms:modified xsi:type="dcterms:W3CDTF">2020-10-26T10:08:00Z</dcterms:modified>
</cp:coreProperties>
</file>